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33" w:rsidRDefault="009140E8">
      <w:pPr>
        <w:pStyle w:val="Title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color w:val="7030A0"/>
          <w:sz w:val="48"/>
          <w:szCs w:val="48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7030A0"/>
          <w:sz w:val="48"/>
          <w:szCs w:val="48"/>
          <w:u w:val="single"/>
        </w:rPr>
        <w:t>FFA January Calendar</w:t>
      </w:r>
    </w:p>
    <w:tbl>
      <w:tblPr>
        <w:tblStyle w:val="a"/>
        <w:tblW w:w="962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0"/>
        <w:gridCol w:w="4230"/>
        <w:gridCol w:w="1800"/>
        <w:gridCol w:w="1620"/>
      </w:tblGrid>
      <w:tr w:rsidR="00112A33" w:rsidRPr="006936EB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A33" w:rsidRPr="006936EB" w:rsidRDefault="00914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6936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Date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2A33" w:rsidRPr="006936EB" w:rsidRDefault="00914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6936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Event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2A33" w:rsidRPr="006936EB" w:rsidRDefault="00914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6936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Time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2A33" w:rsidRPr="006936EB" w:rsidRDefault="00914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6936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Location</w:t>
            </w:r>
          </w:p>
        </w:tc>
      </w:tr>
      <w:tr w:rsidR="00112A33" w:rsidRPr="006936EB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A33" w:rsidRPr="006936EB" w:rsidRDefault="009140E8" w:rsidP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 xml:space="preserve">Sun. </w:t>
            </w:r>
            <w:r w:rsidR="00DF770B" w:rsidRPr="006936EB">
              <w:rPr>
                <w:rFonts w:ascii="Times New Roman" w:eastAsia="Times New Roman" w:hAnsi="Times New Roman" w:cs="Times New Roman"/>
                <w:sz w:val="20"/>
              </w:rPr>
              <w:t>14</w:t>
            </w:r>
            <w:r w:rsidRPr="006936EB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2A33" w:rsidRPr="006936EB" w:rsidRDefault="00DF770B" w:rsidP="00FB3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 xml:space="preserve">Conduct &amp; </w:t>
            </w:r>
            <w:r w:rsidR="009140E8" w:rsidRPr="006936EB">
              <w:rPr>
                <w:rFonts w:ascii="Times New Roman" w:eastAsia="Times New Roman" w:hAnsi="Times New Roman" w:cs="Times New Roman"/>
                <w:sz w:val="20"/>
              </w:rPr>
              <w:t>Parli Practice</w:t>
            </w:r>
            <w:r w:rsidR="00FB35CF" w:rsidRPr="006936EB">
              <w:rPr>
                <w:rFonts w:ascii="Times New Roman" w:eastAsia="Times New Roman" w:hAnsi="Times New Roman" w:cs="Times New Roman"/>
                <w:sz w:val="20"/>
              </w:rPr>
              <w:t>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2A33" w:rsidRPr="006936EB" w:rsidRDefault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 xml:space="preserve">11:00-1:00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2A33" w:rsidRPr="006936EB" w:rsidRDefault="00914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Ag Room</w:t>
            </w:r>
          </w:p>
        </w:tc>
      </w:tr>
      <w:tr w:rsidR="00DF770B" w:rsidRPr="006936EB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70B" w:rsidRPr="006936EB" w:rsidRDefault="00DF770B" w:rsidP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Sun. 14</w:t>
            </w:r>
            <w:r w:rsidRPr="006936EB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70B" w:rsidRPr="006936EB" w:rsidRDefault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Dairy Judging Practice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70B" w:rsidRPr="006936EB" w:rsidRDefault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2:00-4:00 pm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70B" w:rsidRPr="006936EB" w:rsidRDefault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936EB">
              <w:rPr>
                <w:rFonts w:ascii="Times New Roman" w:eastAsia="Times New Roman" w:hAnsi="Times New Roman" w:cs="Times New Roman"/>
                <w:sz w:val="20"/>
              </w:rPr>
              <w:t>Frenchick’s</w:t>
            </w:r>
            <w:proofErr w:type="spellEnd"/>
          </w:p>
        </w:tc>
      </w:tr>
      <w:tr w:rsidR="00112A33" w:rsidRPr="006936EB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A33" w:rsidRPr="006936EB" w:rsidRDefault="009140E8" w:rsidP="00DF77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 xml:space="preserve">Sun. </w:t>
            </w:r>
            <w:r w:rsidR="00DF770B" w:rsidRPr="006936EB">
              <w:rPr>
                <w:rFonts w:ascii="Times New Roman" w:eastAsia="Times New Roman" w:hAnsi="Times New Roman" w:cs="Times New Roman"/>
                <w:sz w:val="20"/>
              </w:rPr>
              <w:t>14</w:t>
            </w:r>
            <w:r w:rsidRPr="006936EB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2A33" w:rsidRPr="006936EB" w:rsidRDefault="009140E8" w:rsidP="00901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Cosmic Bowling  (</w:t>
            </w:r>
            <w:r w:rsidR="00DF770B" w:rsidRPr="006936EB">
              <w:rPr>
                <w:rFonts w:ascii="Times New Roman" w:eastAsia="Times New Roman" w:hAnsi="Times New Roman" w:cs="Times New Roman"/>
                <w:sz w:val="20"/>
              </w:rPr>
              <w:t>FFA will pay your shoes &amp; first game</w:t>
            </w:r>
            <w:r w:rsidRPr="006936EB">
              <w:rPr>
                <w:rFonts w:ascii="Times New Roman" w:eastAsia="Times New Roman" w:hAnsi="Times New Roman" w:cs="Times New Roman"/>
                <w:sz w:val="20"/>
              </w:rPr>
              <w:t xml:space="preserve"> of bowling)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2A33" w:rsidRPr="006936EB" w:rsidRDefault="00914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7:00</w:t>
            </w:r>
            <w:r w:rsidR="00901402" w:rsidRPr="006936EB">
              <w:rPr>
                <w:rFonts w:ascii="Times New Roman" w:eastAsia="Times New Roman" w:hAnsi="Times New Roman" w:cs="Times New Roman"/>
                <w:sz w:val="20"/>
              </w:rPr>
              <w:t>-9:00</w:t>
            </w:r>
            <w:r w:rsidRPr="006936EB">
              <w:rPr>
                <w:rFonts w:ascii="Times New Roman" w:eastAsia="Times New Roman" w:hAnsi="Times New Roman" w:cs="Times New Roman"/>
                <w:sz w:val="20"/>
              </w:rPr>
              <w:t xml:space="preserve"> pm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2A33" w:rsidRPr="006936EB" w:rsidRDefault="00914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6936EB">
              <w:rPr>
                <w:rFonts w:ascii="Times New Roman" w:eastAsia="Times New Roman" w:hAnsi="Times New Roman" w:cs="Times New Roman"/>
                <w:sz w:val="20"/>
              </w:rPr>
              <w:t>Koronis</w:t>
            </w:r>
            <w:proofErr w:type="spellEnd"/>
            <w:r w:rsidRPr="006936EB">
              <w:rPr>
                <w:rFonts w:ascii="Times New Roman" w:eastAsia="Times New Roman" w:hAnsi="Times New Roman" w:cs="Times New Roman"/>
                <w:sz w:val="20"/>
              </w:rPr>
              <w:t xml:space="preserve"> Lanes</w:t>
            </w:r>
          </w:p>
        </w:tc>
      </w:tr>
      <w:tr w:rsidR="00901402" w:rsidRPr="006936EB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402" w:rsidRPr="006936EB" w:rsidRDefault="00DF77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Tues. 16</w:t>
            </w:r>
            <w:r w:rsidRPr="006936EB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 w:rsidRPr="006936E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402" w:rsidRPr="006936EB" w:rsidRDefault="00901402" w:rsidP="00901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Food Science Practice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402" w:rsidRPr="006936EB" w:rsidRDefault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Bulldog Time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402" w:rsidRPr="006936EB" w:rsidRDefault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Ag</w:t>
            </w:r>
            <w:r w:rsidR="00901402" w:rsidRPr="006936EB">
              <w:rPr>
                <w:rFonts w:ascii="Times New Roman" w:eastAsia="Times New Roman" w:hAnsi="Times New Roman" w:cs="Times New Roman"/>
                <w:sz w:val="20"/>
              </w:rPr>
              <w:t xml:space="preserve"> Room</w:t>
            </w:r>
          </w:p>
        </w:tc>
      </w:tr>
      <w:tr w:rsidR="00DF770B" w:rsidRPr="006936EB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70B" w:rsidRPr="006936EB" w:rsidRDefault="00DF77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Wed. 17</w:t>
            </w:r>
            <w:r w:rsidRPr="006936EB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70B" w:rsidRPr="006936EB" w:rsidRDefault="00DF770B" w:rsidP="00901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Food Science Practice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70B" w:rsidRPr="006936EB" w:rsidRDefault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Bulldog Time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70B" w:rsidRPr="006936EB" w:rsidRDefault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Ag Room</w:t>
            </w:r>
          </w:p>
        </w:tc>
      </w:tr>
      <w:tr w:rsidR="00DF770B" w:rsidRPr="006936EB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70B" w:rsidRPr="006936EB" w:rsidRDefault="00DF77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Fri. 19</w:t>
            </w:r>
            <w:r w:rsidRPr="006936EB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70B" w:rsidRPr="006936EB" w:rsidRDefault="00DF770B" w:rsidP="00901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 xml:space="preserve">Parliamentary Procedure Practice &amp; </w:t>
            </w:r>
          </w:p>
          <w:p w:rsidR="00DF770B" w:rsidRPr="006936EB" w:rsidRDefault="00DF770B" w:rsidP="00901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Officer Meeting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70B" w:rsidRPr="006936EB" w:rsidRDefault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7:30-9:30 am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70B" w:rsidRPr="006936EB" w:rsidRDefault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Ag Room</w:t>
            </w:r>
          </w:p>
        </w:tc>
      </w:tr>
      <w:tr w:rsidR="00DF770B" w:rsidRPr="006936EB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70B" w:rsidRPr="006936EB" w:rsidRDefault="00DF770B" w:rsidP="00DF77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Sun. 21</w:t>
            </w:r>
            <w:r w:rsidRPr="006936EB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 w:rsidRPr="006936E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70B" w:rsidRPr="006936EB" w:rsidRDefault="00DF770B" w:rsidP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Conduct of Chapter Meetings Practice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70B" w:rsidRPr="006936EB" w:rsidRDefault="00DF770B" w:rsidP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6:30-8:00 pm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70B" w:rsidRPr="006936EB" w:rsidRDefault="00DF770B" w:rsidP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Ag Room</w:t>
            </w:r>
          </w:p>
        </w:tc>
      </w:tr>
      <w:tr w:rsidR="00DF770B" w:rsidRPr="006936EB" w:rsidTr="00DF770B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70B" w:rsidRPr="006936EB" w:rsidRDefault="00DF770B" w:rsidP="00DF77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Tues. 23</w:t>
            </w:r>
            <w:r w:rsidRPr="006936EB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rd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70B" w:rsidRPr="006936EB" w:rsidRDefault="00DF770B" w:rsidP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 xml:space="preserve">FFA Alumni &amp; Supporters Meeting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70B" w:rsidRPr="006936EB" w:rsidRDefault="00DF770B" w:rsidP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7:00 pm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70B" w:rsidRPr="006936EB" w:rsidRDefault="00DF770B" w:rsidP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Paynesville Legion</w:t>
            </w:r>
          </w:p>
        </w:tc>
      </w:tr>
      <w:tr w:rsidR="00DF770B" w:rsidRPr="006936EB" w:rsidTr="00B36F90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70B" w:rsidRPr="006936EB" w:rsidRDefault="00DF770B" w:rsidP="00DF770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Wed. 24</w:t>
            </w:r>
            <w:r w:rsidRPr="006936EB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 w:rsidRPr="006936E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70B" w:rsidRPr="006936EB" w:rsidRDefault="00DF770B" w:rsidP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b/>
                <w:sz w:val="20"/>
              </w:rPr>
              <w:t>Due: State Degree, Proficiency, Region Officer Applications</w:t>
            </w:r>
          </w:p>
        </w:tc>
      </w:tr>
      <w:tr w:rsidR="00DF770B" w:rsidRPr="006936EB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70B" w:rsidRPr="006936EB" w:rsidRDefault="00DF770B" w:rsidP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Sun. 28</w:t>
            </w:r>
            <w:r w:rsidRPr="006936EB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70B" w:rsidRPr="006936EB" w:rsidRDefault="00DF770B" w:rsidP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Conduct of Chapter Meetings Practice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70B" w:rsidRPr="006936EB" w:rsidRDefault="00DF770B" w:rsidP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6:30-8:00 pm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70B" w:rsidRPr="006936EB" w:rsidRDefault="00DF770B" w:rsidP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Ag Room</w:t>
            </w:r>
          </w:p>
        </w:tc>
      </w:tr>
      <w:tr w:rsidR="00DF770B" w:rsidRPr="006936EB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70B" w:rsidRPr="006936EB" w:rsidRDefault="00964C95" w:rsidP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Wed. 31</w:t>
            </w:r>
            <w:r w:rsidRPr="006936EB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 w:rsidRPr="006936E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70B" w:rsidRPr="006936EB" w:rsidRDefault="00DF770B" w:rsidP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 xml:space="preserve">State Degree &amp; Proficiency Application Review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70B" w:rsidRPr="006936EB" w:rsidRDefault="00DF770B" w:rsidP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5:00 pm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70B" w:rsidRPr="006936EB" w:rsidRDefault="00DF770B" w:rsidP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Alexandria</w:t>
            </w:r>
          </w:p>
        </w:tc>
      </w:tr>
      <w:tr w:rsidR="00DF770B" w:rsidRPr="006936EB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70B" w:rsidRPr="006936EB" w:rsidRDefault="00DF770B" w:rsidP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TBD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70B" w:rsidRPr="006936EB" w:rsidRDefault="00DF770B" w:rsidP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CDE Practices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70B" w:rsidRPr="006936EB" w:rsidRDefault="00DF770B" w:rsidP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TBD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70B" w:rsidRPr="006936EB" w:rsidRDefault="00DF770B" w:rsidP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sz w:val="20"/>
              </w:rPr>
              <w:t>TBD</w:t>
            </w:r>
          </w:p>
        </w:tc>
      </w:tr>
      <w:tr w:rsidR="00CB6874" w:rsidRPr="006936EB" w:rsidTr="006936EB">
        <w:trPr>
          <w:trHeight w:val="177"/>
        </w:trPr>
        <w:tc>
          <w:tcPr>
            <w:tcW w:w="96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874" w:rsidRPr="006936EB" w:rsidRDefault="00CB6874" w:rsidP="00CB6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6936EB"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Announcements:</w:t>
            </w:r>
          </w:p>
        </w:tc>
      </w:tr>
      <w:tr w:rsidR="00CB6874" w:rsidRPr="006936EB" w:rsidTr="009E0A84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874" w:rsidRPr="006936EB" w:rsidRDefault="00CB6874" w:rsidP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noProof/>
                <w:sz w:val="20"/>
                <w:szCs w:val="24"/>
                <w:lang w:val="en-US"/>
              </w:rPr>
              <w:drawing>
                <wp:inline distT="0" distB="0" distL="0" distR="0" wp14:anchorId="5B338DA3" wp14:editId="63CD7E1B">
                  <wp:extent cx="866775" cy="481013"/>
                  <wp:effectExtent l="0" t="0" r="0" b="0"/>
                  <wp:docPr id="2" name="image5.jpg" descr="World&amp;#39;s Toughest Rodeo Tickets | Single Game Tickets &amp;amp; Schedule |  Ticketmaster.co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World&amp;#39;s Toughest Rodeo Tickets | Single Game Tickets &amp;amp; Schedule |  Ticketmaster.com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880" cy="494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874" w:rsidRPr="006936EB" w:rsidRDefault="00CB6874" w:rsidP="00CB6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u w:val="single"/>
              </w:rPr>
              <w:t>Rodeo:</w:t>
            </w:r>
            <w:r w:rsidRPr="006936EB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 xml:space="preserve"> </w:t>
            </w:r>
            <w:r w:rsidRPr="006936EB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>We will be going to the rodeo at the Xcel Energy Center on</w:t>
            </w:r>
            <w:r w:rsidRPr="006936EB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 xml:space="preserve"> Sat. Feb. 3</w:t>
            </w:r>
            <w:r w:rsidRPr="006936EB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vertAlign w:val="superscript"/>
              </w:rPr>
              <w:t>rd</w:t>
            </w:r>
            <w:r w:rsidRPr="006936EB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 xml:space="preserve">. </w:t>
            </w:r>
            <w:r w:rsidRPr="006936EB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 xml:space="preserve">We will probably leave at 3:00 pm and return at midnight. </w:t>
            </w:r>
            <w:r w:rsidRPr="006936EB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>FFA members interested in going wi</w:t>
            </w:r>
            <w:r w:rsidRPr="006936EB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>ll need to pay for their ticket in advance (I will let you know that cost once I know who is for sure going).</w:t>
            </w:r>
            <w:r w:rsidRPr="006936EB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 xml:space="preserve"> The FFA chapter has approved to pay the transportation (school van is over $100 and bus is over $600). </w:t>
            </w:r>
            <w:r w:rsidRPr="006936EB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>Due to the cost of transportation, members who decide to go must commit to attending and the deadline for that will be next week.</w:t>
            </w:r>
          </w:p>
        </w:tc>
      </w:tr>
      <w:tr w:rsidR="00CB6874" w:rsidRPr="006936EB" w:rsidTr="006936EB">
        <w:trPr>
          <w:trHeight w:val="771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874" w:rsidRPr="006936EB" w:rsidRDefault="00CB6874" w:rsidP="0069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936EB">
              <w:rPr>
                <w:noProof/>
                <w:sz w:val="20"/>
                <w:lang w:val="en-US"/>
              </w:rPr>
              <w:drawing>
                <wp:inline distT="0" distB="0" distL="0" distR="0" wp14:anchorId="57880D8B" wp14:editId="25CE5728">
                  <wp:extent cx="881062" cy="35292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02" cy="362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874" w:rsidRPr="006936EB" w:rsidRDefault="00CB6874" w:rsidP="00CB6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color w:val="76923C" w:themeColor="accent3" w:themeShade="BF"/>
                <w:sz w:val="18"/>
              </w:rPr>
              <w:t xml:space="preserve">Welcome to our student teacher Mr. Seth Walls. Mr. Walls, grew up outside of St. Cloud, was active in the Stearns County 4-H program, and is a student at the U of M – Crookston. He will be with us until the end of April as he learns </w:t>
            </w:r>
            <w:r w:rsidR="006936EB" w:rsidRPr="006936EB">
              <w:rPr>
                <w:rFonts w:ascii="Times New Roman" w:eastAsia="Times New Roman" w:hAnsi="Times New Roman" w:cs="Times New Roman"/>
                <w:color w:val="76923C" w:themeColor="accent3" w:themeShade="BF"/>
                <w:sz w:val="18"/>
              </w:rPr>
              <w:t xml:space="preserve">the ropes of teaching agriculture and advising an FFA chapter. </w:t>
            </w:r>
            <w:r w:rsidRPr="006936EB">
              <w:rPr>
                <w:rFonts w:ascii="Times New Roman" w:eastAsia="Times New Roman" w:hAnsi="Times New Roman" w:cs="Times New Roman"/>
                <w:color w:val="76923C" w:themeColor="accent3" w:themeShade="BF"/>
                <w:sz w:val="18"/>
              </w:rPr>
              <w:t xml:space="preserve"> </w:t>
            </w:r>
            <w:r w:rsidR="006936EB" w:rsidRPr="006936EB">
              <w:rPr>
                <w:rFonts w:ascii="Times New Roman" w:eastAsia="Times New Roman" w:hAnsi="Times New Roman" w:cs="Times New Roman"/>
                <w:color w:val="76923C" w:themeColor="accent3" w:themeShade="BF"/>
                <w:sz w:val="18"/>
              </w:rPr>
              <w:t>Please make him feel welcome and introduce yourselves when you see him at our functions.</w:t>
            </w:r>
          </w:p>
        </w:tc>
      </w:tr>
      <w:tr w:rsidR="00DF770B" w:rsidRPr="006936EB">
        <w:tc>
          <w:tcPr>
            <w:tcW w:w="96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70B" w:rsidRPr="006936EB" w:rsidRDefault="00DF770B" w:rsidP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bookmarkStart w:id="1" w:name="_GoBack"/>
            <w:r w:rsidRPr="006936EB"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Team members needed for the following contest areas:</w:t>
            </w:r>
            <w:bookmarkEnd w:id="1"/>
          </w:p>
        </w:tc>
      </w:tr>
      <w:tr w:rsidR="00DF770B" w:rsidRPr="006936EB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70B" w:rsidRPr="006936EB" w:rsidRDefault="00DF770B" w:rsidP="00DF7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highlight w:val="yellow"/>
              </w:rPr>
            </w:pPr>
            <w:r w:rsidRPr="006936EB">
              <w:rPr>
                <w:noProof/>
                <w:sz w:val="20"/>
                <w:szCs w:val="24"/>
                <w:lang w:val="en-US"/>
              </w:rPr>
              <w:drawing>
                <wp:inline distT="0" distB="0" distL="0" distR="0" wp14:anchorId="12F783B6" wp14:editId="3C8491CB">
                  <wp:extent cx="566737" cy="428625"/>
                  <wp:effectExtent l="0" t="0" r="5080" b="0"/>
                  <wp:docPr id="1" name="image2.png" descr="Free Welder Cliparts, Download Free Clip Art, Free Clip Art on Clipart  Librar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ree Welder Cliparts, Download Free Clip Art, Free Clip Art on Clipart  Library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24" cy="4326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70B" w:rsidRPr="006936EB" w:rsidRDefault="00964C95" w:rsidP="00964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</w:rPr>
            </w:pPr>
            <w:r w:rsidRPr="006936EB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Looking for 1-3 more members for the Ag Mechanics team. You would learn about small or large engines, forage harvester, and stick welding, TIG welding &amp; hot metal, electric circuits, and concrete, building construction. Region contest is approx. Wed. Mar. 6</w:t>
            </w:r>
            <w:r w:rsidRPr="006936EB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vertAlign w:val="superscript"/>
              </w:rPr>
              <w:t>th</w:t>
            </w:r>
            <w:r w:rsidRPr="006936EB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 xml:space="preserve"> at NDSU in Fargo. Please let Mrs. Utsch know if you are interested.</w:t>
            </w:r>
          </w:p>
        </w:tc>
      </w:tr>
      <w:tr w:rsidR="00DF770B" w:rsidRPr="006936EB"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F770B" w:rsidRPr="006936EB" w:rsidRDefault="00DF770B" w:rsidP="00DF770B">
            <w:pPr>
              <w:jc w:val="center"/>
              <w:rPr>
                <w:sz w:val="20"/>
              </w:rPr>
            </w:pPr>
            <w:r w:rsidRPr="006936EB">
              <w:rPr>
                <w:noProof/>
                <w:sz w:val="20"/>
                <w:lang w:val="en-US"/>
              </w:rPr>
              <w:drawing>
                <wp:inline distT="0" distB="0" distL="0" distR="0" wp14:anchorId="17C7D1D1" wp14:editId="67C8F8B2">
                  <wp:extent cx="985837" cy="423862"/>
                  <wp:effectExtent l="0" t="0" r="508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60" cy="4259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70B" w:rsidRPr="006936EB" w:rsidRDefault="00964C95" w:rsidP="00DF7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F497D"/>
                <w:sz w:val="20"/>
                <w:szCs w:val="24"/>
              </w:rPr>
            </w:pPr>
            <w:r w:rsidRPr="006936EB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Looking to see if there are 3-5 members who are interested in competing on a Farm Business Management team. Members demonstrate knowledge and abilities in applying economic principles to agriculture and agribusiness by completing a written test and solving farm analysis problems. Region contest is Tues. Mar. 26</w:t>
            </w:r>
            <w:r w:rsidRPr="006936EB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vertAlign w:val="superscript"/>
              </w:rPr>
              <w:t>th</w:t>
            </w:r>
            <w:r w:rsidRPr="006936EB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 xml:space="preserve"> in Morris. Please let Mrs. </w:t>
            </w:r>
            <w:proofErr w:type="spellStart"/>
            <w:r w:rsidRPr="006936EB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Utsch</w:t>
            </w:r>
            <w:proofErr w:type="spellEnd"/>
            <w:r w:rsidRPr="006936EB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 xml:space="preserve"> know if you are interested.</w:t>
            </w:r>
          </w:p>
        </w:tc>
      </w:tr>
    </w:tbl>
    <w:p w:rsidR="00112A33" w:rsidRDefault="00112A33"/>
    <w:sectPr w:rsidR="00112A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33"/>
    <w:rsid w:val="00112A33"/>
    <w:rsid w:val="006936EB"/>
    <w:rsid w:val="00901402"/>
    <w:rsid w:val="009140E8"/>
    <w:rsid w:val="00964C95"/>
    <w:rsid w:val="00CB6874"/>
    <w:rsid w:val="00DF770B"/>
    <w:rsid w:val="00FB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80EFB-82F3-4B09-9AD9-4B256C7D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4</cp:revision>
  <dcterms:created xsi:type="dcterms:W3CDTF">2024-01-12T04:13:00Z</dcterms:created>
  <dcterms:modified xsi:type="dcterms:W3CDTF">2024-01-12T04:32:00Z</dcterms:modified>
</cp:coreProperties>
</file>